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712E" w:rsidRPr="00A676D8" w:rsidRDefault="00E67283">
      <w:pPr>
        <w:rPr>
          <w:rFonts w:ascii="Times New Roman" w:hAnsi="Times New Roman" w:cs="Times New Roman"/>
          <w:b/>
          <w:sz w:val="28"/>
          <w:szCs w:val="28"/>
        </w:rPr>
      </w:pPr>
      <w:r w:rsidRPr="00A676D8">
        <w:rPr>
          <w:rFonts w:ascii="Times New Roman" w:hAnsi="Times New Roman" w:cs="Times New Roman"/>
          <w:b/>
          <w:sz w:val="28"/>
          <w:szCs w:val="28"/>
        </w:rPr>
        <w:t>RETIFICAÇÃO PLANO DIRETOR</w:t>
      </w:r>
    </w:p>
    <w:p w:rsidR="00E67283" w:rsidRDefault="00E67283"/>
    <w:p w:rsidR="00E67283" w:rsidRDefault="00E67283"/>
    <w:p w:rsidR="00E67283" w:rsidRPr="00A676D8" w:rsidRDefault="00E67283">
      <w:pPr>
        <w:rPr>
          <w:rFonts w:ascii="Times New Roman" w:hAnsi="Times New Roman" w:cs="Times New Roman"/>
          <w:sz w:val="28"/>
          <w:szCs w:val="28"/>
        </w:rPr>
      </w:pPr>
    </w:p>
    <w:p w:rsidR="00E67283" w:rsidRPr="00A676D8" w:rsidRDefault="0040634A" w:rsidP="0040634A">
      <w:pPr>
        <w:jc w:val="both"/>
        <w:rPr>
          <w:rFonts w:ascii="Times New Roman" w:hAnsi="Times New Roman" w:cs="Times New Roman"/>
          <w:sz w:val="28"/>
          <w:szCs w:val="28"/>
        </w:rPr>
      </w:pPr>
      <w:r w:rsidRPr="00A676D8"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  <w:r w:rsidR="00E67283" w:rsidRPr="00A676D8">
        <w:rPr>
          <w:rFonts w:ascii="Times New Roman" w:hAnsi="Times New Roman" w:cs="Times New Roman"/>
          <w:sz w:val="28"/>
          <w:szCs w:val="28"/>
        </w:rPr>
        <w:t>Aos vinte e seis dias do mês de Abril do ano de 2017</w:t>
      </w:r>
      <w:r w:rsidR="000D22DF" w:rsidRPr="00A676D8">
        <w:rPr>
          <w:rFonts w:ascii="Times New Roman" w:hAnsi="Times New Roman" w:cs="Times New Roman"/>
          <w:sz w:val="28"/>
          <w:szCs w:val="28"/>
        </w:rPr>
        <w:t>, estiveram reunidos na Secretaria de Planejamento e Desenvolvimento Urbano, o Conselho do Núcleo Gestor do Plano Diretor do Município de Içara para tratarem</w:t>
      </w:r>
      <w:r w:rsidR="00A676D8" w:rsidRPr="00A676D8">
        <w:rPr>
          <w:rFonts w:ascii="Times New Roman" w:hAnsi="Times New Roman" w:cs="Times New Roman"/>
          <w:sz w:val="28"/>
          <w:szCs w:val="28"/>
        </w:rPr>
        <w:t xml:space="preserve"> </w:t>
      </w:r>
      <w:r w:rsidR="000D22DF" w:rsidRPr="00A676D8">
        <w:rPr>
          <w:rFonts w:ascii="Times New Roman" w:hAnsi="Times New Roman" w:cs="Times New Roman"/>
          <w:sz w:val="28"/>
          <w:szCs w:val="28"/>
        </w:rPr>
        <w:t>os seguintes assuntos</w:t>
      </w:r>
      <w:r w:rsidRPr="00A676D8">
        <w:rPr>
          <w:rFonts w:ascii="Times New Roman" w:hAnsi="Times New Roman" w:cs="Times New Roman"/>
          <w:sz w:val="28"/>
          <w:szCs w:val="28"/>
        </w:rPr>
        <w:t>:</w:t>
      </w:r>
    </w:p>
    <w:p w:rsidR="0040634A" w:rsidRPr="00A676D8" w:rsidRDefault="0040634A" w:rsidP="0040634A">
      <w:pPr>
        <w:pStyle w:val="PargrafodaLista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676D8">
        <w:rPr>
          <w:rFonts w:ascii="Times New Roman" w:hAnsi="Times New Roman" w:cs="Times New Roman"/>
          <w:sz w:val="28"/>
          <w:szCs w:val="28"/>
        </w:rPr>
        <w:t>Resolução sobre o prazo de Consulta Pública da Proposta do Plano Diretor Participativo de Içara, sendo que foi definido na última Audiência Pública que o novo prazo foi estendido até o dia 02 de Maio, como houve atraso na publicação da Resolução, o Conselho do Núcleo Gestor resolve prorrogar para o dia dez de Maio do corrente ano a data limite para a apresentação das Sugestões por escrito ou via</w:t>
      </w:r>
      <w:r w:rsidR="00A676D8" w:rsidRPr="00A676D8">
        <w:rPr>
          <w:rFonts w:ascii="Times New Roman" w:hAnsi="Times New Roman" w:cs="Times New Roman"/>
          <w:sz w:val="28"/>
          <w:szCs w:val="28"/>
        </w:rPr>
        <w:t xml:space="preserve"> site da Prefeitura Municipal de Içara.</w:t>
      </w:r>
      <w:proofErr w:type="gramEnd"/>
    </w:p>
    <w:p w:rsidR="00A676D8" w:rsidRDefault="004F46C4" w:rsidP="00A676D8">
      <w:pPr>
        <w:pStyle w:val="PargrafodaLista"/>
        <w:jc w:val="both"/>
        <w:rPr>
          <w:rFonts w:ascii="Times New Roman" w:hAnsi="Times New Roman" w:cs="Times New Roman"/>
          <w:b/>
          <w:sz w:val="28"/>
          <w:szCs w:val="28"/>
        </w:rPr>
      </w:pPr>
      <w:hyperlink r:id="rId6" w:history="1">
        <w:r w:rsidRPr="008B3178">
          <w:rPr>
            <w:rStyle w:val="Hyperlink"/>
            <w:rFonts w:ascii="Times New Roman" w:hAnsi="Times New Roman" w:cs="Times New Roman"/>
            <w:b/>
            <w:sz w:val="28"/>
            <w:szCs w:val="28"/>
          </w:rPr>
          <w:t>www.icara.sc.gov.br</w:t>
        </w:r>
      </w:hyperlink>
    </w:p>
    <w:p w:rsidR="004F46C4" w:rsidRDefault="004F46C4" w:rsidP="00A676D8">
      <w:pPr>
        <w:pStyle w:val="PargrafodaLista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F46C4" w:rsidRDefault="004F46C4" w:rsidP="00A676D8">
      <w:pPr>
        <w:pStyle w:val="PargrafodaLista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Núcleo Gestor</w:t>
      </w:r>
    </w:p>
    <w:p w:rsidR="004F46C4" w:rsidRPr="004F46C4" w:rsidRDefault="004F46C4" w:rsidP="00A676D8">
      <w:pPr>
        <w:pStyle w:val="PargrafodaLista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F46C4">
        <w:rPr>
          <w:rFonts w:ascii="Times New Roman" w:hAnsi="Times New Roman" w:cs="Times New Roman"/>
          <w:sz w:val="28"/>
          <w:szCs w:val="28"/>
        </w:rPr>
        <w:t>Nilva</w:t>
      </w:r>
      <w:proofErr w:type="spellEnd"/>
      <w:r w:rsidRPr="004F46C4">
        <w:rPr>
          <w:rFonts w:ascii="Times New Roman" w:hAnsi="Times New Roman" w:cs="Times New Roman"/>
          <w:sz w:val="28"/>
          <w:szCs w:val="28"/>
        </w:rPr>
        <w:t xml:space="preserve"> Cassol</w:t>
      </w:r>
      <w:r>
        <w:rPr>
          <w:rFonts w:ascii="Times New Roman" w:hAnsi="Times New Roman" w:cs="Times New Roman"/>
          <w:sz w:val="28"/>
          <w:szCs w:val="28"/>
        </w:rPr>
        <w:t xml:space="preserve">, Marlene Casagrande, Gilmar Bonifácio, Maria da Graça </w:t>
      </w:r>
      <w:proofErr w:type="spellStart"/>
      <w:r>
        <w:rPr>
          <w:rFonts w:ascii="Times New Roman" w:hAnsi="Times New Roman" w:cs="Times New Roman"/>
          <w:sz w:val="28"/>
          <w:szCs w:val="28"/>
        </w:rPr>
        <w:t>Pavei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da Silva.</w:t>
      </w:r>
      <w:bookmarkStart w:id="0" w:name="_GoBack"/>
      <w:bookmarkEnd w:id="0"/>
    </w:p>
    <w:sectPr w:rsidR="004F46C4" w:rsidRPr="004F46C4" w:rsidSect="00A676D8">
      <w:pgSz w:w="11906" w:h="16838"/>
      <w:pgMar w:top="2694" w:right="2408" w:bottom="1417" w:left="255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2FB5F75"/>
    <w:multiLevelType w:val="hybridMultilevel"/>
    <w:tmpl w:val="9754147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7283"/>
    <w:rsid w:val="000D22DF"/>
    <w:rsid w:val="0040634A"/>
    <w:rsid w:val="004F46C4"/>
    <w:rsid w:val="007F712E"/>
    <w:rsid w:val="00A676D8"/>
    <w:rsid w:val="00E67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40634A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4F46C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40634A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4F46C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cara.sc.gov.br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142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4</cp:revision>
  <dcterms:created xsi:type="dcterms:W3CDTF">2017-04-28T14:57:00Z</dcterms:created>
  <dcterms:modified xsi:type="dcterms:W3CDTF">2017-04-28T16:48:00Z</dcterms:modified>
</cp:coreProperties>
</file>